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48" w:rsidRDefault="00780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0F48" w:rsidRDefault="00780F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0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F48" w:rsidRDefault="00780F48">
            <w:pPr>
              <w:pStyle w:val="ConsPlusNormal"/>
            </w:pPr>
            <w:r>
              <w:t>29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F48" w:rsidRDefault="00780F48">
            <w:pPr>
              <w:pStyle w:val="ConsPlusNormal"/>
              <w:jc w:val="right"/>
            </w:pPr>
            <w:r>
              <w:t>N 391</w:t>
            </w:r>
          </w:p>
        </w:tc>
      </w:tr>
    </w:tbl>
    <w:p w:rsidR="00780F48" w:rsidRDefault="00780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F48" w:rsidRDefault="00780F48">
      <w:pPr>
        <w:pStyle w:val="ConsPlusNormal"/>
        <w:jc w:val="both"/>
      </w:pPr>
    </w:p>
    <w:p w:rsidR="00780F48" w:rsidRDefault="00780F48">
      <w:pPr>
        <w:pStyle w:val="ConsPlusTitle"/>
        <w:jc w:val="center"/>
      </w:pPr>
      <w:r>
        <w:t>УКАЗ</w:t>
      </w:r>
    </w:p>
    <w:p w:rsidR="00780F48" w:rsidRDefault="00780F48">
      <w:pPr>
        <w:pStyle w:val="ConsPlusTitle"/>
        <w:jc w:val="center"/>
      </w:pPr>
    </w:p>
    <w:p w:rsidR="00780F48" w:rsidRDefault="00780F48">
      <w:pPr>
        <w:pStyle w:val="ConsPlusTitle"/>
        <w:jc w:val="center"/>
      </w:pPr>
      <w:r>
        <w:t>ПРЕЗИДЕНТА РОССИЙСКОЙ ФЕДЕРАЦИИ</w:t>
      </w:r>
    </w:p>
    <w:p w:rsidR="00780F48" w:rsidRDefault="00780F48">
      <w:pPr>
        <w:pStyle w:val="ConsPlusTitle"/>
        <w:jc w:val="center"/>
      </w:pPr>
    </w:p>
    <w:p w:rsidR="00780F48" w:rsidRDefault="00780F48">
      <w:pPr>
        <w:pStyle w:val="ConsPlusTitle"/>
        <w:jc w:val="center"/>
      </w:pPr>
      <w:r>
        <w:t>ОБ ОТДЕЛЬНЫХ СПЕЦИАЛЬНЫХ ЭКОНОМИЧЕСКИХ МЕРАХ,</w:t>
      </w:r>
    </w:p>
    <w:p w:rsidR="00780F48" w:rsidRDefault="00780F48">
      <w:pPr>
        <w:pStyle w:val="ConsPlusTitle"/>
        <w:jc w:val="center"/>
      </w:pPr>
      <w:r>
        <w:t>ПРИМЕНЯЕМЫХ В ЦЕЛЯХ ОБЕСПЕЧЕНИЯ БЕЗОПАСНОСТИ</w:t>
      </w:r>
    </w:p>
    <w:p w:rsidR="00780F48" w:rsidRDefault="00780F48">
      <w:pPr>
        <w:pStyle w:val="ConsPlusTitle"/>
        <w:jc w:val="center"/>
      </w:pPr>
      <w:r>
        <w:t>РОССИЙСКОЙ ФЕДЕРАЦИИ</w:t>
      </w:r>
    </w:p>
    <w:p w:rsidR="00780F48" w:rsidRDefault="00780F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0F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F48" w:rsidRDefault="00780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F48" w:rsidRDefault="00780F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24.06.2019 </w:t>
            </w:r>
            <w:hyperlink r:id="rId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780F48" w:rsidRDefault="00780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F48" w:rsidRDefault="00780F48">
      <w:pPr>
        <w:pStyle w:val="ConsPlusNormal"/>
        <w:jc w:val="center"/>
      </w:pPr>
    </w:p>
    <w:p w:rsidR="00780F48" w:rsidRDefault="00780F48">
      <w:pPr>
        <w:pStyle w:val="ConsPlusNormal"/>
        <w:ind w:firstLine="540"/>
        <w:jc w:val="both"/>
      </w:pPr>
      <w:r>
        <w:t xml:space="preserve">В целях реализации указов Президента Российской Федерации от 6 августа 2014 г. </w:t>
      </w:r>
      <w:hyperlink r:id="rId7" w:history="1">
        <w:r>
          <w:rPr>
            <w:color w:val="0000FF"/>
          </w:rPr>
          <w:t>N 560</w:t>
        </w:r>
      </w:hyperlink>
      <w:r>
        <w:t xml:space="preserve"> "О применении отдельных специальных экономических мер в целях обеспечения безопасности Российской Федерации" и от 24 июня 2015 г. </w:t>
      </w:r>
      <w:hyperlink r:id="rId8" w:history="1">
        <w:r>
          <w:rPr>
            <w:color w:val="0000FF"/>
          </w:rPr>
          <w:t>N 320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 постановляю: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1. Установить, что ввезенные на территорию Российской Федерации сельскохозяйственная продукция, сырье и продовольствие, страной происхождения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решению, и которые запрещены к ввозу на территорию Российской Федерации (далее - товары), подлежат уничтожению с 6 августа 2015 г.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2. Положения настоящего Указа не применяются в отношении: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а) товаров, ввезенных физическими лицами для личного пользования;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б) товаров, транзитные международные автомобильные перевозки и транзитные международные железнодорожные перевозки которых через территорию Российской Федерации в третьи страны осуществляются при одновременном выполнении следующих условий: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подлинность ветеринарных и фитосанитарных сопроводительных документов и соответствие груза этим документам;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действительность учетных талонов, выданных водителям транспортных средств, осуществляющим такие автомобильные перевозки;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 xml:space="preserve">соблюдение установленного Правительством Российской Федерации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осуществления таких автомобильных перевозок и железнодорожных перевозок;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в) товаров, транзитные международные воздушные перевозки которых через территорию Российской Федерации в третьи страны осуществляются при выполнении одного из следующих условий: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воздушное судно совершает промежуточную посадку в международном аэропорту Российской Федерации без выгрузки товаров и после промежуточной посадки следует за пределы территории Российской Федерации;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 xml:space="preserve">воздушное судно совершает промежуточную посадку в международном аэропорту </w:t>
      </w:r>
      <w:r>
        <w:lastRenderedPageBreak/>
        <w:t>Российской Федерации с однократной перегрузкой товаров на другое воздушное судно, следующее за пределы территории Российской Федерации (без их помещения под таможенную процедуру таможенного транзита), в случае если товары находятся под таможенным контролем и не покидают пункт пропуска через государственную границу Российской Федерации.</w:t>
      </w:r>
    </w:p>
    <w:p w:rsidR="00780F48" w:rsidRDefault="00780F48">
      <w:pPr>
        <w:pStyle w:val="ConsPlusNormal"/>
        <w:jc w:val="both"/>
      </w:pPr>
      <w:r>
        <w:t xml:space="preserve">(пп. "в"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19.06.2020 N 401)</w:t>
      </w:r>
    </w:p>
    <w:p w:rsidR="00780F48" w:rsidRDefault="00780F4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24.06.2019 N 290)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незамедлительно установить </w:t>
      </w:r>
      <w:hyperlink r:id="rId12" w:history="1">
        <w:r>
          <w:rPr>
            <w:color w:val="0000FF"/>
          </w:rPr>
          <w:t>порядок</w:t>
        </w:r>
      </w:hyperlink>
      <w:r>
        <w:t xml:space="preserve"> уничтожения товаров.</w:t>
      </w:r>
    </w:p>
    <w:p w:rsidR="00780F48" w:rsidRDefault="00780F4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780F48" w:rsidRDefault="00780F48">
      <w:pPr>
        <w:pStyle w:val="ConsPlusNormal"/>
        <w:ind w:firstLine="540"/>
        <w:jc w:val="both"/>
      </w:pPr>
    </w:p>
    <w:p w:rsidR="00780F48" w:rsidRDefault="00780F48">
      <w:pPr>
        <w:pStyle w:val="ConsPlusNormal"/>
        <w:jc w:val="right"/>
      </w:pPr>
      <w:r>
        <w:t>Президент</w:t>
      </w:r>
    </w:p>
    <w:p w:rsidR="00780F48" w:rsidRDefault="00780F48">
      <w:pPr>
        <w:pStyle w:val="ConsPlusNormal"/>
        <w:jc w:val="right"/>
      </w:pPr>
      <w:r>
        <w:t>Российской Федерации</w:t>
      </w:r>
    </w:p>
    <w:p w:rsidR="00780F48" w:rsidRDefault="00780F48">
      <w:pPr>
        <w:pStyle w:val="ConsPlusNormal"/>
        <w:jc w:val="right"/>
      </w:pPr>
      <w:r>
        <w:t>В.ПУТИН</w:t>
      </w:r>
    </w:p>
    <w:p w:rsidR="00780F48" w:rsidRDefault="00780F48">
      <w:pPr>
        <w:pStyle w:val="ConsPlusNormal"/>
      </w:pPr>
      <w:r>
        <w:t>Москва, Кремль</w:t>
      </w:r>
    </w:p>
    <w:p w:rsidR="00780F48" w:rsidRDefault="00780F48">
      <w:pPr>
        <w:pStyle w:val="ConsPlusNormal"/>
        <w:spacing w:before="220"/>
      </w:pPr>
      <w:r>
        <w:t>29 июля 2015 года</w:t>
      </w:r>
    </w:p>
    <w:p w:rsidR="00780F48" w:rsidRDefault="00780F48">
      <w:pPr>
        <w:pStyle w:val="ConsPlusNormal"/>
        <w:spacing w:before="220"/>
      </w:pPr>
      <w:r>
        <w:t>N 391</w:t>
      </w:r>
    </w:p>
    <w:p w:rsidR="00780F48" w:rsidRDefault="00780F48">
      <w:pPr>
        <w:pStyle w:val="ConsPlusNormal"/>
        <w:ind w:firstLine="540"/>
        <w:jc w:val="both"/>
      </w:pPr>
    </w:p>
    <w:p w:rsidR="00780F48" w:rsidRDefault="00780F48">
      <w:pPr>
        <w:pStyle w:val="ConsPlusNormal"/>
        <w:ind w:firstLine="540"/>
        <w:jc w:val="both"/>
      </w:pPr>
    </w:p>
    <w:p w:rsidR="00780F48" w:rsidRDefault="00780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0" w:name="_GoBack"/>
      <w:bookmarkEnd w:id="0"/>
    </w:p>
    <w:sectPr w:rsidR="005E0035" w:rsidSect="001D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48"/>
    <w:rsid w:val="005E0035"/>
    <w:rsid w:val="007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0168-DA48-4547-899B-B836EA5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835CBD526FB97BFBE62733DB2AD8AAFC3A2F483A4E6CD6E788143C81B92571E86454590603DC856851B31FD12F4009050E9AE61AC7EDs5N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1835CBD526FB97BFBE62733DB2AD8A8F13E2948364E6CD6E788143C81B92571E86454590603DC856851B31FD12F4009050E9AE61AC7EDs5N8L" TargetMode="External"/><Relationship Id="rId12" Type="http://schemas.openxmlformats.org/officeDocument/2006/relationships/hyperlink" Target="consultantplus://offline/ref=AA41835CBD526FB97BFBE62733DB2AD8A8F33B2246344E6CD6E788143C81B92571E86454590603DD826851B31FD12F4009050E9AE61AC7EDs5N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835CBD526FB97BFBE62733DB2AD8A8F13E2943314E6CD6E788143C81B92571E86454590603DD826851B31FD12F4009050E9AE61AC7EDs5N8L" TargetMode="External"/><Relationship Id="rId11" Type="http://schemas.openxmlformats.org/officeDocument/2006/relationships/hyperlink" Target="consultantplus://offline/ref=AA41835CBD526FB97BFBE62733DB2AD8A8F63C2948304E6CD6E788143C81B92571E86454590603DD826851B31FD12F4009050E9AE61AC7EDs5N8L" TargetMode="External"/><Relationship Id="rId5" Type="http://schemas.openxmlformats.org/officeDocument/2006/relationships/hyperlink" Target="consultantplus://offline/ref=AA41835CBD526FB97BFBE62733DB2AD8A8F63C2948304E6CD6E788143C81B92571E86454590603DD826851B31FD12F4009050E9AE61AC7EDs5N8L" TargetMode="External"/><Relationship Id="rId10" Type="http://schemas.openxmlformats.org/officeDocument/2006/relationships/hyperlink" Target="consultantplus://offline/ref=AA41835CBD526FB97BFBE62733DB2AD8A8F13E2943314E6CD6E788143C81B92571E86454590603DD826851B31FD12F4009050E9AE61AC7EDs5N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41835CBD526FB97BFBE62733DB2AD8A8F0392B413B4E6CD6E788143C81B92571E86454590603DE876851B31FD12F4009050E9AE61AC7EDs5N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2021-01-14T11:13:00Z</dcterms:created>
  <dcterms:modified xsi:type="dcterms:W3CDTF">2021-01-14T11:13:00Z</dcterms:modified>
</cp:coreProperties>
</file>